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42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здвиженский вестник"/>
          </v:shape>
        </w:pic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38">
        <w:rPr>
          <w:rFonts w:ascii="Times New Roman" w:hAnsi="Times New Roman" w:cs="Times New Roman"/>
          <w:b/>
          <w:sz w:val="24"/>
          <w:szCs w:val="24"/>
        </w:rPr>
        <w:t>Орган Совета депутатов и администрации Воздвиженского сельсовета</w:t>
      </w:r>
    </w:p>
    <w:p w:rsidR="00315238" w:rsidRPr="00315238" w:rsidRDefault="00315238" w:rsidP="0031523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5238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 w:rsidRPr="0031523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 области</w:t>
      </w:r>
    </w:p>
    <w:p w:rsidR="00315238" w:rsidRPr="00315238" w:rsidRDefault="00315238" w:rsidP="00315238">
      <w:pPr>
        <w:rPr>
          <w:rFonts w:ascii="Times New Roman" w:hAnsi="Times New Roman" w:cs="Times New Roman"/>
          <w:b/>
          <w:sz w:val="24"/>
          <w:szCs w:val="24"/>
        </w:rPr>
      </w:pPr>
    </w:p>
    <w:p w:rsidR="00315238" w:rsidRPr="00315238" w:rsidRDefault="00315238" w:rsidP="00315238">
      <w:pPr>
        <w:tabs>
          <w:tab w:val="left" w:pos="64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5238">
        <w:rPr>
          <w:rFonts w:ascii="Times New Roman" w:hAnsi="Times New Roman" w:cs="Times New Roman"/>
          <w:b/>
          <w:sz w:val="24"/>
          <w:szCs w:val="24"/>
        </w:rPr>
        <w:t>19 апреля 2017г № 4</w:t>
      </w:r>
    </w:p>
    <w:p w:rsidR="00315238" w:rsidRPr="00315238" w:rsidRDefault="00315238" w:rsidP="003152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5238">
        <w:rPr>
          <w:rFonts w:ascii="Times New Roman" w:eastAsia="Times New Roman" w:hAnsi="Times New Roman"/>
          <w:b/>
          <w:sz w:val="24"/>
          <w:szCs w:val="24"/>
        </w:rPr>
        <w:t>Уголовная ответственность за управление в состоянии опьянения.</w:t>
      </w:r>
    </w:p>
    <w:p w:rsidR="00315238" w:rsidRPr="00315238" w:rsidRDefault="00315238" w:rsidP="00315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15238" w:rsidRPr="00315238" w:rsidRDefault="00315238" w:rsidP="00315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238">
        <w:rPr>
          <w:rFonts w:ascii="Times New Roman" w:eastAsia="Times New Roman" w:hAnsi="Times New Roman"/>
          <w:sz w:val="24"/>
          <w:szCs w:val="24"/>
        </w:rPr>
        <w:t xml:space="preserve">С 1 июля 2015 года в уголовный кодекс Российской Федерации введена статья 264.1, предусматривающая ответственность за </w:t>
      </w:r>
      <w:hyperlink r:id="rId6" w:history="1">
        <w:r w:rsidRPr="00315238">
          <w:rPr>
            <w:rFonts w:ascii="Times New Roman" w:hAnsi="Times New Roman"/>
            <w:sz w:val="24"/>
            <w:szCs w:val="24"/>
          </w:rPr>
          <w:t>управление</w:t>
        </w:r>
      </w:hyperlink>
      <w:r w:rsidRPr="00315238">
        <w:rPr>
          <w:rFonts w:ascii="Times New Roman" w:hAnsi="Times New Roman"/>
          <w:sz w:val="24"/>
          <w:szCs w:val="24"/>
        </w:rPr>
        <w:t xml:space="preserve">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7" w:history="1">
        <w:r w:rsidRPr="00315238">
          <w:rPr>
            <w:rFonts w:ascii="Times New Roman" w:hAnsi="Times New Roman"/>
            <w:sz w:val="24"/>
            <w:szCs w:val="24"/>
          </w:rPr>
          <w:t>требования</w:t>
        </w:r>
      </w:hyperlink>
      <w:r w:rsidRPr="00315238">
        <w:rPr>
          <w:rFonts w:ascii="Times New Roman" w:hAnsi="Times New Roman"/>
          <w:sz w:val="24"/>
          <w:szCs w:val="24"/>
        </w:rPr>
        <w:t xml:space="preserve"> о прохождении </w:t>
      </w:r>
      <w:hyperlink r:id="rId8" w:history="1">
        <w:r w:rsidRPr="00315238">
          <w:rPr>
            <w:rFonts w:ascii="Times New Roman" w:hAnsi="Times New Roman"/>
            <w:sz w:val="24"/>
            <w:szCs w:val="24"/>
          </w:rPr>
          <w:t>медицинского освидетельствования</w:t>
        </w:r>
      </w:hyperlink>
      <w:r w:rsidRPr="00315238">
        <w:rPr>
          <w:rFonts w:ascii="Times New Roman" w:hAnsi="Times New Roman"/>
          <w:sz w:val="24"/>
          <w:szCs w:val="24"/>
        </w:rPr>
        <w:t xml:space="preserve"> на состояние опьянения либо имеющим судимость за совершение преступления, предусмотренного </w:t>
      </w:r>
      <w:hyperlink r:id="rId9" w:history="1">
        <w:r w:rsidRPr="00315238">
          <w:rPr>
            <w:rFonts w:ascii="Times New Roman" w:hAnsi="Times New Roman"/>
            <w:sz w:val="24"/>
            <w:szCs w:val="24"/>
          </w:rPr>
          <w:t>частями второй</w:t>
        </w:r>
      </w:hyperlink>
      <w:r w:rsidRPr="00315238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315238">
          <w:rPr>
            <w:rFonts w:ascii="Times New Roman" w:hAnsi="Times New Roman"/>
            <w:sz w:val="24"/>
            <w:szCs w:val="24"/>
          </w:rPr>
          <w:t>четвертой</w:t>
        </w:r>
        <w:proofErr w:type="gramEnd"/>
      </w:hyperlink>
      <w:r w:rsidRPr="00315238">
        <w:rPr>
          <w:rFonts w:ascii="Times New Roman" w:hAnsi="Times New Roman"/>
          <w:sz w:val="24"/>
          <w:szCs w:val="24"/>
        </w:rPr>
        <w:t xml:space="preserve"> или </w:t>
      </w:r>
      <w:hyperlink r:id="rId11" w:history="1">
        <w:r w:rsidRPr="00315238">
          <w:rPr>
            <w:rFonts w:ascii="Times New Roman" w:hAnsi="Times New Roman"/>
            <w:sz w:val="24"/>
            <w:szCs w:val="24"/>
          </w:rPr>
          <w:t>шестой статьи 264</w:t>
        </w:r>
      </w:hyperlink>
      <w:r w:rsidRPr="00315238">
        <w:rPr>
          <w:rFonts w:ascii="Times New Roman" w:hAnsi="Times New Roman"/>
          <w:sz w:val="24"/>
          <w:szCs w:val="24"/>
        </w:rPr>
        <w:t xml:space="preserve"> УК РФ (нарушение правил дорожного движения в состоянии опьянения, повлекшее тяжкие последствия). </w:t>
      </w:r>
    </w:p>
    <w:p w:rsidR="00315238" w:rsidRPr="00315238" w:rsidRDefault="00315238" w:rsidP="003152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5238">
        <w:rPr>
          <w:rFonts w:ascii="Times New Roman" w:eastAsia="Times New Roman" w:hAnsi="Times New Roman"/>
          <w:color w:val="000000"/>
          <w:sz w:val="24"/>
          <w:szCs w:val="24"/>
        </w:rPr>
        <w:t xml:space="preserve">Суть относительно новой нормы законодательства следующая: если человек уже попадал под административную или уголовную ответственность, связанную с «пьяным» вождением, то </w:t>
      </w:r>
      <w:proofErr w:type="gramStart"/>
      <w:r w:rsidRPr="00315238">
        <w:rPr>
          <w:rFonts w:ascii="Times New Roman" w:eastAsia="Times New Roman" w:hAnsi="Times New Roman"/>
          <w:color w:val="000000"/>
          <w:sz w:val="24"/>
          <w:szCs w:val="24"/>
        </w:rPr>
        <w:t>следующий прецедент, произошедший во время срока лишения права управления или спустя год после возврата водительского удостоверения</w:t>
      </w:r>
      <w:proofErr w:type="gramEnd"/>
      <w:r w:rsidRPr="00315238">
        <w:rPr>
          <w:rFonts w:ascii="Times New Roman" w:eastAsia="Times New Roman" w:hAnsi="Times New Roman"/>
          <w:color w:val="000000"/>
          <w:sz w:val="24"/>
          <w:szCs w:val="24"/>
        </w:rPr>
        <w:t xml:space="preserve"> будет квалифицироваться уже по статье 264.1 уголовного кодекса. Причем речь идет </w:t>
      </w:r>
      <w:proofErr w:type="gramStart"/>
      <w:r w:rsidRPr="00315238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proofErr w:type="gramEnd"/>
      <w:r w:rsidRPr="00315238">
        <w:rPr>
          <w:rFonts w:ascii="Times New Roman" w:eastAsia="Times New Roman" w:hAnsi="Times New Roman"/>
          <w:color w:val="000000"/>
          <w:sz w:val="24"/>
          <w:szCs w:val="24"/>
        </w:rPr>
        <w:t xml:space="preserve"> только об управлении автомобилем в состоянии опьянения, но и об отказе от </w:t>
      </w:r>
      <w:proofErr w:type="spellStart"/>
      <w:r w:rsidRPr="00315238">
        <w:rPr>
          <w:rFonts w:ascii="Times New Roman" w:eastAsia="Times New Roman" w:hAnsi="Times New Roman"/>
          <w:color w:val="000000"/>
          <w:sz w:val="24"/>
          <w:szCs w:val="24"/>
        </w:rPr>
        <w:t>медосвидетельствования</w:t>
      </w:r>
      <w:proofErr w:type="spellEnd"/>
      <w:r w:rsidRPr="0031523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15238" w:rsidRPr="00315238" w:rsidRDefault="00315238" w:rsidP="00315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Санкция данной статьи предусматривает различные виды наказаний </w:t>
      </w:r>
      <w:proofErr w:type="gramStart"/>
      <w:r w:rsidRPr="00315238">
        <w:rPr>
          <w:rFonts w:ascii="Times New Roman" w:hAnsi="Times New Roman"/>
          <w:sz w:val="24"/>
          <w:szCs w:val="24"/>
        </w:rPr>
        <w:t>от </w:t>
      </w:r>
      <w:r w:rsidRPr="00315238">
        <w:rPr>
          <w:rStyle w:val="a8"/>
          <w:rFonts w:ascii="Times New Roman" w:hAnsi="Times New Roman"/>
          <w:i w:val="0"/>
          <w:sz w:val="24"/>
          <w:szCs w:val="24"/>
        </w:rPr>
        <w:t>штрафа в размере от двухсот до трехсот тысяч рублей</w:t>
      </w:r>
      <w:r w:rsidRPr="00315238">
        <w:rPr>
          <w:rFonts w:ascii="Times New Roman" w:hAnsi="Times New Roman"/>
          <w:sz w:val="24"/>
          <w:szCs w:val="24"/>
        </w:rPr>
        <w:t> до лишения</w:t>
      </w:r>
      <w:proofErr w:type="gramEnd"/>
      <w:r w:rsidRPr="00315238">
        <w:rPr>
          <w:rFonts w:ascii="Times New Roman" w:hAnsi="Times New Roman"/>
          <w:sz w:val="24"/>
          <w:szCs w:val="24"/>
        </w:rPr>
        <w:t xml:space="preserve"> свободы на срок до двух лет. Нередко судами применяется такой вид наказания, как обязательные работы, заключающийся в выполнении осужденным в свободное от основной работы или учебы время </w:t>
      </w:r>
      <w:r w:rsidRPr="00315238">
        <w:rPr>
          <w:rFonts w:ascii="Times New Roman" w:hAnsi="Times New Roman"/>
          <w:sz w:val="24"/>
          <w:szCs w:val="24"/>
          <w:u w:val="single"/>
        </w:rPr>
        <w:t>бесплатных</w:t>
      </w:r>
      <w:r w:rsidRPr="00315238">
        <w:rPr>
          <w:rFonts w:ascii="Times New Roman" w:hAnsi="Times New Roman"/>
          <w:sz w:val="24"/>
          <w:szCs w:val="24"/>
        </w:rPr>
        <w:t xml:space="preserve"> общественно полезных работ в местах, определенных органом местного самоуправления. Обязательным условием является назначение во всех случаях дополнительного наказания в виде лишения права занимать определенные должности или заниматься определенной деятельностью на срок до трех лет.</w:t>
      </w:r>
    </w:p>
    <w:p w:rsidR="00315238" w:rsidRPr="00315238" w:rsidRDefault="00315238" w:rsidP="00315238">
      <w:pPr>
        <w:pStyle w:val="a7"/>
        <w:shd w:val="clear" w:color="auto" w:fill="FFFFFF"/>
        <w:spacing w:before="0" w:beforeAutospacing="0" w:after="0" w:afterAutospacing="0"/>
        <w:ind w:firstLine="539"/>
        <w:jc w:val="both"/>
      </w:pPr>
      <w:r w:rsidRPr="00315238">
        <w:t xml:space="preserve">Несмотря на широкое освещение в местных и федеральных средствах массовой информации вышеназванных нововведений в уголовное законодательство России, а так же проводимую профилактическую работу органами ГИБДД ОМВД по </w:t>
      </w:r>
      <w:proofErr w:type="spellStart"/>
      <w:r w:rsidRPr="00315238">
        <w:t>Чулымскому</w:t>
      </w:r>
      <w:proofErr w:type="spellEnd"/>
      <w:r w:rsidRPr="00315238">
        <w:t xml:space="preserve"> району с населением района о недопустимости управления транспортным средством в состоянии алкогольного опьянения,  неутешительная статистика прослеживается и в </w:t>
      </w:r>
      <w:proofErr w:type="spellStart"/>
      <w:r w:rsidRPr="00315238">
        <w:t>Чулымском</w:t>
      </w:r>
      <w:proofErr w:type="spellEnd"/>
      <w:r w:rsidRPr="00315238">
        <w:t xml:space="preserve"> районе.</w:t>
      </w:r>
    </w:p>
    <w:p w:rsidR="00315238" w:rsidRPr="00315238" w:rsidRDefault="00315238" w:rsidP="00315238">
      <w:pPr>
        <w:pStyle w:val="a7"/>
        <w:shd w:val="clear" w:color="auto" w:fill="FFFFFF"/>
        <w:spacing w:before="0" w:beforeAutospacing="0" w:after="0" w:afterAutospacing="0"/>
        <w:ind w:firstLine="539"/>
        <w:jc w:val="both"/>
      </w:pPr>
      <w:r w:rsidRPr="00315238">
        <w:t xml:space="preserve">В 2016 году группой дознания ОМВД по </w:t>
      </w:r>
      <w:proofErr w:type="spellStart"/>
      <w:r w:rsidRPr="00315238">
        <w:t>Чулымскому</w:t>
      </w:r>
      <w:proofErr w:type="spellEnd"/>
      <w:r w:rsidRPr="00315238">
        <w:t xml:space="preserve"> району возбуждено 19 уголовных дел по ст. 264.1 в отношении </w:t>
      </w:r>
      <w:proofErr w:type="spellStart"/>
      <w:proofErr w:type="gramStart"/>
      <w:r w:rsidRPr="00315238">
        <w:t>горе-водителей</w:t>
      </w:r>
      <w:proofErr w:type="spellEnd"/>
      <w:proofErr w:type="gramEnd"/>
      <w:r w:rsidRPr="00315238">
        <w:t xml:space="preserve">, управляющих транспортным средством в состоянии опьянения, в 2017 году –  3. В настоящий момент дознание по 2 </w:t>
      </w:r>
      <w:r w:rsidRPr="00315238">
        <w:lastRenderedPageBreak/>
        <w:t>уголовным делам продолжается, 22 дела направлены в суд, где в отношении виновных лиц вынесены обвинительные приговоры.</w:t>
      </w:r>
    </w:p>
    <w:p w:rsidR="00315238" w:rsidRPr="00315238" w:rsidRDefault="00315238" w:rsidP="00315238">
      <w:pPr>
        <w:pStyle w:val="a7"/>
        <w:shd w:val="clear" w:color="auto" w:fill="FFFFFF"/>
        <w:spacing w:before="0" w:beforeAutospacing="0" w:after="0" w:afterAutospacing="0"/>
        <w:ind w:firstLine="539"/>
        <w:jc w:val="both"/>
      </w:pPr>
      <w:r w:rsidRPr="00315238">
        <w:t>Вышеназванная информация адресована всем участникам дорожного движения, а водителям, уже привлеченным к ответственности за «нетрезвое» вождение и имеющим соблазн повторить свой «подвиг» необходимо помнить, что в данном случае они не только лишаются своего права на управление автомобилем, но и получают судимость за совершение преступления, вне зависимости от назначенного судом наказания.</w:t>
      </w:r>
    </w:p>
    <w:p w:rsidR="00315238" w:rsidRPr="00315238" w:rsidRDefault="00315238" w:rsidP="00315238">
      <w:pPr>
        <w:pStyle w:val="a7"/>
        <w:shd w:val="clear" w:color="auto" w:fill="FFFFFF"/>
        <w:spacing w:before="0" w:beforeAutospacing="0" w:after="0" w:afterAutospacing="0"/>
        <w:jc w:val="both"/>
      </w:pPr>
    </w:p>
    <w:p w:rsidR="00315238" w:rsidRPr="00315238" w:rsidRDefault="00315238" w:rsidP="00315238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 w:rsidRPr="00315238">
        <w:rPr>
          <w:b/>
        </w:rPr>
        <w:t>Прокурор района</w:t>
      </w:r>
      <w:r w:rsidRPr="00315238">
        <w:rPr>
          <w:b/>
        </w:rPr>
        <w:tab/>
      </w:r>
      <w:r w:rsidRPr="00315238">
        <w:rPr>
          <w:b/>
        </w:rPr>
        <w:tab/>
      </w:r>
      <w:r w:rsidRPr="00315238">
        <w:rPr>
          <w:b/>
        </w:rPr>
        <w:tab/>
      </w:r>
      <w:r w:rsidRPr="00315238">
        <w:rPr>
          <w:b/>
        </w:rPr>
        <w:tab/>
      </w:r>
      <w:r w:rsidRPr="00315238">
        <w:rPr>
          <w:b/>
        </w:rPr>
        <w:tab/>
      </w:r>
      <w:r w:rsidRPr="00315238">
        <w:rPr>
          <w:b/>
        </w:rPr>
        <w:tab/>
      </w:r>
      <w:r w:rsidRPr="00315238">
        <w:rPr>
          <w:b/>
        </w:rPr>
        <w:tab/>
      </w:r>
      <w:r w:rsidRPr="00315238">
        <w:rPr>
          <w:b/>
        </w:rPr>
        <w:tab/>
        <w:t>И.А. Липатов</w:t>
      </w:r>
    </w:p>
    <w:p w:rsidR="00000000" w:rsidRPr="00315238" w:rsidRDefault="009714F5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38">
        <w:rPr>
          <w:rFonts w:ascii="Times New Roman" w:hAnsi="Times New Roman" w:cs="Times New Roman"/>
          <w:b/>
          <w:sz w:val="24"/>
          <w:szCs w:val="24"/>
        </w:rPr>
        <w:t>АДМИНИСТРАЦИЯ ВОЗДВИЖЕНСКОГО СЕЛЬСОВЕТА</w:t>
      </w:r>
      <w:r w:rsidRPr="00315238">
        <w:rPr>
          <w:rFonts w:ascii="Times New Roman" w:hAnsi="Times New Roman" w:cs="Times New Roman"/>
          <w:b/>
          <w:sz w:val="24"/>
          <w:szCs w:val="24"/>
        </w:rPr>
        <w:br/>
        <w:t xml:space="preserve">ЧУЛЫМСКОГО РАЙОНА </w:t>
      </w:r>
      <w:r w:rsidRPr="00315238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38">
        <w:rPr>
          <w:rFonts w:ascii="Times New Roman" w:hAnsi="Times New Roman" w:cs="Times New Roman"/>
          <w:b/>
          <w:sz w:val="24"/>
          <w:szCs w:val="24"/>
        </w:rPr>
        <w:t xml:space="preserve">ПАСТАНОВЛЕНИЕ </w:t>
      </w:r>
      <w:r w:rsidRPr="00315238">
        <w:rPr>
          <w:rFonts w:ascii="Times New Roman" w:hAnsi="Times New Roman" w:cs="Times New Roman"/>
          <w:b/>
          <w:sz w:val="24"/>
          <w:szCs w:val="24"/>
        </w:rPr>
        <w:br/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от 12.04.2017                                                                                             № 24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О внесении изменений в план закупок и план - график  на 2017г</w:t>
      </w:r>
    </w:p>
    <w:p w:rsidR="00315238" w:rsidRPr="00315238" w:rsidRDefault="00315238" w:rsidP="00315238">
      <w:pPr>
        <w:pStyle w:val="1"/>
        <w:ind w:firstLine="708"/>
        <w:jc w:val="both"/>
        <w:rPr>
          <w:b w:val="0"/>
          <w:sz w:val="24"/>
          <w:szCs w:val="24"/>
        </w:rPr>
      </w:pPr>
      <w:r w:rsidRPr="00315238">
        <w:rPr>
          <w:b w:val="0"/>
          <w:sz w:val="24"/>
          <w:szCs w:val="24"/>
        </w:rPr>
        <w:t xml:space="preserve">Внести в план закупок и план-график на 2017г.  следующие изменения на основании </w:t>
      </w:r>
      <w:proofErr w:type="gramStart"/>
      <w:r w:rsidRPr="00315238">
        <w:rPr>
          <w:b w:val="0"/>
          <w:sz w:val="24"/>
          <w:szCs w:val="24"/>
        </w:rPr>
        <w:t>решения сессии Совета депутатов Воздвиженского сельсовета</w:t>
      </w:r>
      <w:proofErr w:type="gramEnd"/>
      <w:r w:rsidRPr="00315238">
        <w:rPr>
          <w:b w:val="0"/>
          <w:sz w:val="24"/>
          <w:szCs w:val="24"/>
        </w:rPr>
        <w:t xml:space="preserve"> </w:t>
      </w:r>
      <w:proofErr w:type="spellStart"/>
      <w:r w:rsidRPr="00315238">
        <w:rPr>
          <w:b w:val="0"/>
          <w:sz w:val="24"/>
          <w:szCs w:val="24"/>
        </w:rPr>
        <w:t>Чулымского</w:t>
      </w:r>
      <w:proofErr w:type="spellEnd"/>
      <w:r w:rsidRPr="00315238">
        <w:rPr>
          <w:b w:val="0"/>
          <w:sz w:val="24"/>
          <w:szCs w:val="24"/>
        </w:rPr>
        <w:t xml:space="preserve"> района Новосибирской области № 40 от 10.04.2017г,</w:t>
      </w:r>
    </w:p>
    <w:p w:rsidR="00315238" w:rsidRPr="00315238" w:rsidRDefault="00315238" w:rsidP="00315238">
      <w:pPr>
        <w:pStyle w:val="1"/>
        <w:ind w:firstLine="708"/>
        <w:jc w:val="both"/>
        <w:rPr>
          <w:b w:val="0"/>
          <w:sz w:val="24"/>
          <w:szCs w:val="24"/>
        </w:rPr>
      </w:pPr>
    </w:p>
    <w:p w:rsidR="00315238" w:rsidRPr="00315238" w:rsidRDefault="00315238" w:rsidP="00315238">
      <w:pPr>
        <w:pStyle w:val="1"/>
        <w:ind w:firstLine="708"/>
        <w:jc w:val="both"/>
        <w:rPr>
          <w:sz w:val="24"/>
          <w:szCs w:val="24"/>
        </w:rPr>
      </w:pPr>
      <w:r w:rsidRPr="00315238">
        <w:rPr>
          <w:b w:val="0"/>
          <w:sz w:val="24"/>
          <w:szCs w:val="24"/>
        </w:rPr>
        <w:t>1)  п. 4 ч.1 ст. 93 Федерального закона от 05 апреля 2013 года № 44-ФЗ  "О контрактной системе в сфере закупок товаров, работ, услуг для обеспечения государственных и муниципальных нужд":</w:t>
      </w:r>
    </w:p>
    <w:p w:rsidR="00315238" w:rsidRPr="00315238" w:rsidRDefault="00315238" w:rsidP="00315238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555 0409</w:t>
      </w:r>
      <w:r w:rsidRPr="003152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5238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880070760 243 225</w:t>
      </w:r>
      <w:r w:rsidRPr="003152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238">
        <w:rPr>
          <w:rFonts w:ascii="Times New Roman" w:hAnsi="Times New Roman" w:cs="Times New Roman"/>
          <w:sz w:val="24"/>
          <w:szCs w:val="24"/>
          <w:shd w:val="clear" w:color="auto" w:fill="FFFFFF"/>
        </w:rPr>
        <w:t>на 150000,00 руб. (субсидия)</w:t>
      </w:r>
    </w:p>
    <w:p w:rsidR="00315238" w:rsidRPr="00315238" w:rsidRDefault="00315238" w:rsidP="00315238">
      <w:pPr>
        <w:ind w:left="360" w:firstLine="3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555 0409 8800000610 243 225   7894,74 руб. (</w:t>
      </w:r>
      <w:proofErr w:type="spellStart"/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софмнансирование</w:t>
      </w:r>
      <w:proofErr w:type="spellEnd"/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15238" w:rsidRPr="00315238" w:rsidRDefault="00315238" w:rsidP="00315238">
      <w:pPr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2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315238" w:rsidRPr="00315238" w:rsidRDefault="00315238" w:rsidP="003152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  <w:shd w:val="clear" w:color="auto" w:fill="FFFFFF"/>
        </w:rPr>
        <w:t>Добавить 555 0502</w:t>
      </w:r>
      <w:r w:rsidRPr="0031523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238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880005180 244 226</w:t>
      </w:r>
      <w:r w:rsidRPr="0031523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74000,00</w:t>
      </w:r>
      <w:r w:rsidRPr="00315238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15238">
        <w:rPr>
          <w:rFonts w:ascii="Times New Roman" w:hAnsi="Times New Roman" w:cs="Times New Roman"/>
          <w:sz w:val="24"/>
          <w:szCs w:val="24"/>
        </w:rPr>
        <w:t>кадастровые работы объекты ЖКХ)</w:t>
      </w:r>
    </w:p>
    <w:p w:rsidR="00315238" w:rsidRPr="00315238" w:rsidRDefault="00315238" w:rsidP="003152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2) Добавить следующую позицию</w:t>
      </w:r>
    </w:p>
    <w:p w:rsidR="00315238" w:rsidRPr="00315238" w:rsidRDefault="00315238" w:rsidP="00315238">
      <w:pPr>
        <w:ind w:left="710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ст. 59 Федерального закона № 44-ФЗ  аукцион в электронной форме </w:t>
      </w:r>
    </w:p>
    <w:p w:rsidR="00315238" w:rsidRPr="00315238" w:rsidRDefault="00315238" w:rsidP="00315238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315238">
        <w:rPr>
          <w:rFonts w:ascii="Times New Roman" w:hAnsi="Times New Roman" w:cs="Times New Roman"/>
          <w:sz w:val="24"/>
          <w:szCs w:val="24"/>
        </w:rPr>
        <w:t xml:space="preserve"> п. Воздвиженский 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</w:p>
    <w:p w:rsidR="00315238" w:rsidRPr="00315238" w:rsidRDefault="00315238" w:rsidP="00315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-ОКПД </w:t>
      </w:r>
      <w:r w:rsidRPr="003152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42.21.11.120</w:t>
      </w:r>
    </w:p>
    <w:p w:rsidR="00315238" w:rsidRPr="00315238" w:rsidRDefault="00315238" w:rsidP="00315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-ОКВЭД 42.21</w:t>
      </w:r>
    </w:p>
    <w:p w:rsidR="00315238" w:rsidRPr="00315238" w:rsidRDefault="00315238" w:rsidP="003152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-минимально необходимые требования, предъявляемые к предмету контракта - </w:t>
      </w:r>
      <w:r w:rsidRPr="00315238">
        <w:rPr>
          <w:rFonts w:ascii="Times New Roman" w:hAnsi="Times New Roman" w:cs="Times New Roman"/>
          <w:sz w:val="24"/>
          <w:szCs w:val="24"/>
        </w:rPr>
        <w:t xml:space="preserve">Качество выполненных Подрядчиком работ должно удовлетворять требованиям, установленным 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, ГОСТ, ТУ действующими на момент проведения работ на территории РФ.   Подрядчик гарантирует качество выполненных работ и результата работ и их соответствие требованиям  настоящего контракта в течение 3 (трёх) лет 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315238">
        <w:rPr>
          <w:rFonts w:ascii="Times New Roman" w:hAnsi="Times New Roman" w:cs="Times New Roman"/>
          <w:sz w:val="24"/>
          <w:szCs w:val="24"/>
        </w:rPr>
        <w:t xml:space="preserve"> работ Заказчиком по акту приемки выполненных работ. Работы должны 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>выполнятся</w:t>
      </w:r>
      <w:proofErr w:type="gramEnd"/>
      <w:r w:rsidRPr="00315238">
        <w:rPr>
          <w:rFonts w:ascii="Times New Roman" w:hAnsi="Times New Roman" w:cs="Times New Roman"/>
          <w:sz w:val="24"/>
          <w:szCs w:val="24"/>
        </w:rPr>
        <w:t xml:space="preserve"> в соответствии с описанием объекта закупки. Ограничения производителей Турции.</w:t>
      </w:r>
    </w:p>
    <w:p w:rsidR="00315238" w:rsidRPr="00315238" w:rsidRDefault="00315238" w:rsidP="00315238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-срок размещения – май 2016г., начальная цена контракта 3 631 910,00 руб.</w:t>
      </w:r>
    </w:p>
    <w:p w:rsidR="00315238" w:rsidRPr="00315238" w:rsidRDefault="00315238" w:rsidP="00315238">
      <w:pPr>
        <w:pStyle w:val="a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5238">
        <w:rPr>
          <w:rFonts w:ascii="Times New Roman" w:hAnsi="Times New Roman"/>
          <w:sz w:val="24"/>
          <w:szCs w:val="24"/>
        </w:rPr>
        <w:t xml:space="preserve">-оплата </w:t>
      </w:r>
      <w:r w:rsidRPr="003152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15238" w:rsidRPr="00315238" w:rsidRDefault="00315238" w:rsidP="00315238">
      <w:pPr>
        <w:pStyle w:val="a6"/>
        <w:ind w:left="141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52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2017 год  555 0409 8800000610 243 225  -   63410,00 руб.                  (</w:t>
      </w:r>
      <w:proofErr w:type="spellStart"/>
      <w:r w:rsidRPr="003152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софинансирование</w:t>
      </w:r>
      <w:proofErr w:type="spellEnd"/>
      <w:r w:rsidRPr="003152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</w:t>
      </w:r>
    </w:p>
    <w:p w:rsidR="00315238" w:rsidRPr="00315238" w:rsidRDefault="00315238" w:rsidP="00315238">
      <w:pPr>
        <w:pStyle w:val="a6"/>
        <w:ind w:left="1428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2017 год  </w:t>
      </w:r>
      <w:r w:rsidRPr="00315238">
        <w:rPr>
          <w:rFonts w:ascii="Times New Roman" w:hAnsi="Times New Roman"/>
          <w:sz w:val="24"/>
          <w:szCs w:val="24"/>
          <w:shd w:val="clear" w:color="auto" w:fill="FFFFFF"/>
        </w:rPr>
        <w:t>555 0409</w:t>
      </w:r>
      <w:r w:rsidRPr="0031523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15238">
        <w:rPr>
          <w:rStyle w:val="js-phone-number"/>
          <w:rFonts w:ascii="Times New Roman" w:hAnsi="Times New Roman"/>
          <w:sz w:val="24"/>
          <w:szCs w:val="24"/>
          <w:shd w:val="clear" w:color="auto" w:fill="FFFFFF"/>
        </w:rPr>
        <w:t>880070760 243 225</w:t>
      </w:r>
      <w:r w:rsidRPr="0031523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15238">
        <w:rPr>
          <w:rFonts w:ascii="Times New Roman" w:hAnsi="Times New Roman"/>
          <w:sz w:val="24"/>
          <w:szCs w:val="24"/>
          <w:shd w:val="clear" w:color="auto" w:fill="FFFFFF"/>
        </w:rPr>
        <w:t>-  50 000,00 руб. (субсидия),</w:t>
      </w:r>
    </w:p>
    <w:p w:rsidR="00315238" w:rsidRPr="00315238" w:rsidRDefault="00315238" w:rsidP="00315238">
      <w:pPr>
        <w:pStyle w:val="a6"/>
        <w:ind w:left="1428"/>
        <w:rPr>
          <w:rFonts w:ascii="Times New Roman" w:hAnsi="Times New Roman"/>
          <w:sz w:val="24"/>
          <w:szCs w:val="24"/>
          <w:shd w:val="clear" w:color="auto" w:fill="FFFFFF"/>
        </w:rPr>
      </w:pPr>
      <w:r w:rsidRPr="00315238">
        <w:rPr>
          <w:rFonts w:ascii="Times New Roman" w:hAnsi="Times New Roman"/>
          <w:sz w:val="24"/>
          <w:szCs w:val="24"/>
        </w:rPr>
        <w:t xml:space="preserve"> 2018 год  </w:t>
      </w:r>
      <w:r w:rsidRPr="00315238">
        <w:rPr>
          <w:rFonts w:ascii="Times New Roman" w:hAnsi="Times New Roman"/>
          <w:sz w:val="24"/>
          <w:szCs w:val="24"/>
          <w:shd w:val="clear" w:color="auto" w:fill="FFFFFF"/>
        </w:rPr>
        <w:t>555 0409</w:t>
      </w:r>
      <w:r w:rsidRPr="0031523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15238">
        <w:rPr>
          <w:rStyle w:val="js-phone-number"/>
          <w:rFonts w:ascii="Times New Roman" w:hAnsi="Times New Roman"/>
          <w:sz w:val="24"/>
          <w:szCs w:val="24"/>
          <w:shd w:val="clear" w:color="auto" w:fill="FFFFFF"/>
        </w:rPr>
        <w:t>880070760 243 225</w:t>
      </w:r>
      <w:r w:rsidRPr="0031523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15238">
        <w:rPr>
          <w:rFonts w:ascii="Times New Roman" w:hAnsi="Times New Roman"/>
          <w:sz w:val="24"/>
          <w:szCs w:val="24"/>
          <w:shd w:val="clear" w:color="auto" w:fill="FFFFFF"/>
        </w:rPr>
        <w:t>-  3518500,00 руб. (субсидия),</w:t>
      </w:r>
    </w:p>
    <w:p w:rsidR="00315238" w:rsidRPr="00315238" w:rsidRDefault="00315238" w:rsidP="00315238">
      <w:pPr>
        <w:pStyle w:val="1"/>
        <w:ind w:firstLine="708"/>
        <w:jc w:val="both"/>
        <w:rPr>
          <w:sz w:val="24"/>
          <w:szCs w:val="24"/>
        </w:rPr>
      </w:pPr>
      <w:r w:rsidRPr="00315238">
        <w:rPr>
          <w:b w:val="0"/>
          <w:sz w:val="24"/>
          <w:szCs w:val="24"/>
        </w:rPr>
        <w:t>п. 4 ч.1 ст. 93 Федерального закона от 05 апреля 2013 года № 44-ФЗ  "О контрактной системе в сфере закупок товаров, работ, услуг для обеспечения государственных и муниципальных нужд":</w:t>
      </w:r>
    </w:p>
    <w:p w:rsidR="00315238" w:rsidRPr="00315238" w:rsidRDefault="00315238" w:rsidP="00315238">
      <w:pPr>
        <w:ind w:left="360" w:firstLine="34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555 0409 8800000610 243 225   114939,40 руб. (</w:t>
      </w:r>
      <w:proofErr w:type="spellStart"/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софмнансирование</w:t>
      </w:r>
      <w:proofErr w:type="spellEnd"/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строительный контроль, </w:t>
      </w:r>
      <w:proofErr w:type="gramStart"/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</w:t>
      </w:r>
      <w:proofErr w:type="gramEnd"/>
      <w:r w:rsidRPr="00315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документации)</w:t>
      </w:r>
    </w:p>
    <w:p w:rsidR="00315238" w:rsidRPr="00315238" w:rsidRDefault="00315238" w:rsidP="00315238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-срок исполнения контракта – декабрь 2018г, </w:t>
      </w:r>
    </w:p>
    <w:p w:rsidR="00315238" w:rsidRPr="00315238" w:rsidRDefault="00315238" w:rsidP="00315238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-обеспечение заявки  - 1% ,         </w:t>
      </w:r>
    </w:p>
    <w:p w:rsidR="00315238" w:rsidRPr="00315238" w:rsidRDefault="00315238" w:rsidP="00315238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-обеспечение контракта – 5%, </w:t>
      </w:r>
    </w:p>
    <w:p w:rsidR="00315238" w:rsidRPr="00315238" w:rsidRDefault="00315238" w:rsidP="00315238">
      <w:pPr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-аванс – 0 руб.</w:t>
      </w:r>
    </w:p>
    <w:p w:rsidR="00315238" w:rsidRPr="00315238" w:rsidRDefault="00315238" w:rsidP="00315238">
      <w:pPr>
        <w:jc w:val="both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3) Информацию о внесении изменений в план закупок и план-график  на 2017 г. разместить в сети «Интернет» на общероссийском сайте </w:t>
      </w:r>
      <w:hyperlink r:id="rId12" w:history="1">
        <w:r w:rsidRPr="00315238">
          <w:rPr>
            <w:rStyle w:val="a5"/>
            <w:rFonts w:ascii="Times New Roman" w:hAnsi="Times New Roman" w:cs="Times New Roman"/>
            <w:sz w:val="24"/>
            <w:szCs w:val="24"/>
          </w:rPr>
          <w:t>https://zakupki.gov.ru</w:t>
        </w:r>
      </w:hyperlink>
      <w:r w:rsidRPr="0031523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tabs>
          <w:tab w:val="left" w:pos="3918"/>
        </w:tabs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Глава Воздвиженского сельсовета </w:t>
      </w:r>
    </w:p>
    <w:p w:rsidR="00315238" w:rsidRPr="00315238" w:rsidRDefault="00315238" w:rsidP="00315238">
      <w:pPr>
        <w:tabs>
          <w:tab w:val="left" w:pos="391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15238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 района          </w:t>
      </w:r>
    </w:p>
    <w:p w:rsidR="00315238" w:rsidRPr="00315238" w:rsidRDefault="00315238" w:rsidP="00315238">
      <w:pPr>
        <w:tabs>
          <w:tab w:val="left" w:pos="3918"/>
        </w:tabs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В.А. Фогель</w:t>
      </w:r>
    </w:p>
    <w:p w:rsidR="00315238" w:rsidRPr="00315238" w:rsidRDefault="00315238" w:rsidP="0031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23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ВОЗДВИЖЕНСКОГО СЕЛЬСОВЕТА ЧУЛЫМСКОГО РАЙОНА НОВОСИБИРСКОЙ ОБЛАСТИ</w:t>
      </w:r>
    </w:p>
    <w:p w:rsidR="00315238" w:rsidRPr="00315238" w:rsidRDefault="00315238" w:rsidP="0031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238" w:rsidRPr="00315238" w:rsidRDefault="00315238" w:rsidP="0031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23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315238" w:rsidRPr="00315238" w:rsidRDefault="00315238" w:rsidP="00315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238" w:rsidRPr="00315238" w:rsidRDefault="00315238" w:rsidP="003152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238">
        <w:rPr>
          <w:rFonts w:ascii="Times New Roman" w:eastAsia="Times New Roman" w:hAnsi="Times New Roman" w:cs="Times New Roman"/>
          <w:sz w:val="24"/>
          <w:szCs w:val="24"/>
        </w:rPr>
        <w:t>13.04.2017 г.                                 п. Воздвиженский                                     № 25</w:t>
      </w:r>
      <w:r w:rsidRPr="003152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5238" w:rsidRPr="00315238" w:rsidRDefault="00315238" w:rsidP="003152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52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 отмене постановления администрации Воздвиженского сельсовета </w:t>
      </w:r>
      <w:proofErr w:type="spellStart"/>
      <w:r w:rsidRPr="00315238">
        <w:rPr>
          <w:rFonts w:ascii="Times New Roman" w:eastAsia="Times New Roman" w:hAnsi="Times New Roman" w:cs="Times New Roman"/>
          <w:sz w:val="24"/>
          <w:szCs w:val="24"/>
        </w:rPr>
        <w:t>Чулымского</w:t>
      </w:r>
      <w:proofErr w:type="spellEnd"/>
      <w:r w:rsidRPr="0031523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23.01.2017 №11 "Об организации обеспечения населения средствами индивидуальной защиты"</w:t>
      </w:r>
    </w:p>
    <w:p w:rsidR="00315238" w:rsidRPr="00315238" w:rsidRDefault="00315238" w:rsidP="0031523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на основании протеста прокуратуры </w:t>
      </w:r>
      <w:proofErr w:type="spellStart"/>
      <w:r w:rsidRPr="00315238">
        <w:rPr>
          <w:rFonts w:ascii="Times New Roman" w:eastAsia="Times New Roman" w:hAnsi="Times New Roman" w:cs="Times New Roman"/>
          <w:sz w:val="24"/>
          <w:szCs w:val="24"/>
        </w:rPr>
        <w:t>Чулымского</w:t>
      </w:r>
      <w:proofErr w:type="spellEnd"/>
      <w:r w:rsidRPr="0031523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10.04.2017 №2-60-2017, администрация Воздвиженского сельсовета </w:t>
      </w:r>
      <w:proofErr w:type="spellStart"/>
      <w:r w:rsidRPr="00315238">
        <w:rPr>
          <w:rFonts w:ascii="Times New Roman" w:eastAsia="Times New Roman" w:hAnsi="Times New Roman" w:cs="Times New Roman"/>
          <w:sz w:val="24"/>
          <w:szCs w:val="24"/>
        </w:rPr>
        <w:t>Чулымского</w:t>
      </w:r>
      <w:proofErr w:type="spellEnd"/>
      <w:r w:rsidRPr="0031523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315238" w:rsidRPr="00315238" w:rsidRDefault="00315238" w:rsidP="00315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23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ПОСТАНОВЛЯЕТ: </w:t>
      </w:r>
    </w:p>
    <w:p w:rsidR="00315238" w:rsidRPr="00315238" w:rsidRDefault="00315238" w:rsidP="0031523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Постановление администрации Воздвиженского сельсовета </w:t>
      </w:r>
      <w:proofErr w:type="spellStart"/>
      <w:r w:rsidRPr="0031523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315238">
        <w:rPr>
          <w:rFonts w:ascii="Times New Roman" w:hAnsi="Times New Roman"/>
          <w:sz w:val="24"/>
          <w:szCs w:val="24"/>
        </w:rPr>
        <w:t xml:space="preserve"> района Новосибирской области от 23.01.2017 №11 "Об организации обеспечения населения средствами индивидуальной защиты" – отменить. </w:t>
      </w:r>
    </w:p>
    <w:p w:rsidR="00315238" w:rsidRPr="00315238" w:rsidRDefault="00315238" w:rsidP="00315238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Опубликовать настоящие постановление в газете «Воздвиженский вестник», и на официальном сайте администрации Воздвиженского сельсовета </w:t>
      </w:r>
      <w:proofErr w:type="spellStart"/>
      <w:r w:rsidRPr="00315238">
        <w:rPr>
          <w:rFonts w:ascii="Times New Roman" w:hAnsi="Times New Roman"/>
          <w:sz w:val="24"/>
          <w:szCs w:val="24"/>
        </w:rPr>
        <w:t>Чулымского</w:t>
      </w:r>
      <w:proofErr w:type="spellEnd"/>
      <w:r w:rsidRPr="00315238">
        <w:rPr>
          <w:rFonts w:ascii="Times New Roman" w:hAnsi="Times New Roman"/>
          <w:sz w:val="24"/>
          <w:szCs w:val="24"/>
        </w:rPr>
        <w:t xml:space="preserve"> района Новосибирской области. </w:t>
      </w:r>
    </w:p>
    <w:p w:rsidR="00315238" w:rsidRPr="00315238" w:rsidRDefault="00315238" w:rsidP="0031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238">
        <w:rPr>
          <w:rFonts w:ascii="Times New Roman" w:eastAsia="Times New Roman" w:hAnsi="Times New Roman" w:cs="Times New Roman"/>
          <w:sz w:val="24"/>
          <w:szCs w:val="24"/>
        </w:rPr>
        <w:t xml:space="preserve">Глава Воздвиженского сельсовета </w:t>
      </w:r>
    </w:p>
    <w:p w:rsidR="00315238" w:rsidRPr="00315238" w:rsidRDefault="00315238" w:rsidP="0031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5238">
        <w:rPr>
          <w:rFonts w:ascii="Times New Roman" w:eastAsia="Times New Roman" w:hAnsi="Times New Roman" w:cs="Times New Roman"/>
          <w:sz w:val="24"/>
          <w:szCs w:val="24"/>
        </w:rPr>
        <w:t>Чулымского</w:t>
      </w:r>
      <w:proofErr w:type="spellEnd"/>
      <w:r w:rsidRPr="00315238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                                  В.А. Фогель </w:t>
      </w:r>
    </w:p>
    <w:p w:rsidR="00315238" w:rsidRPr="00315238" w:rsidRDefault="00315238" w:rsidP="00315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АДМИНИСТРАЦИЯ  ВОЗДВИЖЕНСКОГО СЕЛЬСОВЕТА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ЧУЛЫМСКОГО  РАЙОНА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от 17.04.2017                                                                                                 № 26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п. Воздвиженский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38">
        <w:rPr>
          <w:rFonts w:ascii="Times New Roman" w:hAnsi="Times New Roman" w:cs="Times New Roman"/>
          <w:b/>
          <w:sz w:val="24"/>
          <w:szCs w:val="24"/>
        </w:rPr>
        <w:t>Об участии в  межведомственной комплексной операции «Семья»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                      В целях профилактики социального сиротства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238">
        <w:rPr>
          <w:rFonts w:ascii="Times New Roman" w:hAnsi="Times New Roman" w:cs="Times New Roman"/>
          <w:sz w:val="24"/>
          <w:szCs w:val="24"/>
        </w:rPr>
        <w:t xml:space="preserve"> безнадзорности, беспризорности несовершеннолетних и семейного неблагополучия  .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                      1.Рекомендовать  соцработнику Левчук С.И, 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соцпедагогу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Белышевой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15238">
        <w:rPr>
          <w:rFonts w:ascii="Times New Roman" w:hAnsi="Times New Roman" w:cs="Times New Roman"/>
          <w:sz w:val="24"/>
          <w:szCs w:val="24"/>
        </w:rPr>
        <w:t xml:space="preserve">, медработнику 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Ботвиной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 Е.Н, комиссии по работе с молодежью (Третьяковой Т.В),комиссии по социальной профилактике правонарушений  несовершеннолетних (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Костырко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 Л.В) принять участие в 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межведоственной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 комплексной операции «Семья» с 20 марта  по 20 апреля 2017года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2.Специалисту администрации </w:t>
      </w:r>
      <w:proofErr w:type="spellStart"/>
      <w:r w:rsidRPr="00315238">
        <w:rPr>
          <w:rFonts w:ascii="Times New Roman" w:hAnsi="Times New Roman" w:cs="Times New Roman"/>
          <w:sz w:val="24"/>
          <w:szCs w:val="24"/>
        </w:rPr>
        <w:t>Лискевич</w:t>
      </w:r>
      <w:proofErr w:type="spellEnd"/>
      <w:r w:rsidRPr="00315238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15238">
        <w:rPr>
          <w:rFonts w:ascii="Times New Roman" w:hAnsi="Times New Roman" w:cs="Times New Roman"/>
          <w:sz w:val="24"/>
          <w:szCs w:val="24"/>
        </w:rPr>
        <w:t xml:space="preserve"> совместно со всеми заинтересованными специалистами предоставить в КДН И ЗП отчет о проведении операции по установленной форме до 20.04.2017г</w:t>
      </w:r>
    </w:p>
    <w:p w:rsid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                        4.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5238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администрации Лихачёву О.И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Глава Воздвиженского сельсовета                                             В.А.Фогель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Лихачёва 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31-371</w:t>
      </w:r>
    </w:p>
    <w:p w:rsidR="00315238" w:rsidRPr="00315238" w:rsidRDefault="00315238" w:rsidP="00315238">
      <w:pPr>
        <w:tabs>
          <w:tab w:val="left" w:pos="3918"/>
        </w:tabs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ЧУЛЫМСКОГО  РАЙОНА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23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05.04.2017                                                                                                       №-7р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п. Воздвиженский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5238">
        <w:rPr>
          <w:rFonts w:ascii="Times New Roman" w:hAnsi="Times New Roman"/>
          <w:b/>
          <w:sz w:val="24"/>
          <w:szCs w:val="24"/>
        </w:rPr>
        <w:t>Об утверждении плана мероприятий по улучшению качества предоставляемых услуг на 2017 год</w:t>
      </w: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5238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культуры </w:t>
      </w: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15238">
        <w:rPr>
          <w:rFonts w:ascii="Times New Roman" w:hAnsi="Times New Roman"/>
          <w:b/>
          <w:sz w:val="24"/>
          <w:szCs w:val="24"/>
        </w:rPr>
        <w:t xml:space="preserve">Воздвиженского культурно – </w:t>
      </w:r>
      <w:proofErr w:type="spellStart"/>
      <w:r w:rsidRPr="00315238">
        <w:rPr>
          <w:rFonts w:ascii="Times New Roman" w:hAnsi="Times New Roman"/>
          <w:b/>
          <w:sz w:val="24"/>
          <w:szCs w:val="24"/>
        </w:rPr>
        <w:t>досугового</w:t>
      </w:r>
      <w:proofErr w:type="spellEnd"/>
      <w:r w:rsidRPr="00315238">
        <w:rPr>
          <w:rFonts w:ascii="Times New Roman" w:hAnsi="Times New Roman"/>
          <w:b/>
          <w:sz w:val="24"/>
          <w:szCs w:val="24"/>
        </w:rPr>
        <w:t xml:space="preserve"> центра</w:t>
      </w:r>
    </w:p>
    <w:p w:rsidR="00315238" w:rsidRPr="00315238" w:rsidRDefault="00315238" w:rsidP="009714F5">
      <w:pPr>
        <w:rPr>
          <w:rFonts w:ascii="Times New Roman" w:hAnsi="Times New Roman" w:cs="Times New Roman"/>
          <w:b/>
          <w:sz w:val="24"/>
          <w:szCs w:val="24"/>
        </w:rPr>
      </w:pPr>
    </w:p>
    <w:p w:rsidR="00315238" w:rsidRPr="00315238" w:rsidRDefault="00315238" w:rsidP="003152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b/>
          <w:sz w:val="24"/>
          <w:szCs w:val="24"/>
        </w:rPr>
        <w:t xml:space="preserve">       </w:t>
      </w:r>
      <w:r w:rsidRPr="00315238">
        <w:rPr>
          <w:rFonts w:ascii="Times New Roman" w:hAnsi="Times New Roman"/>
          <w:sz w:val="24"/>
          <w:szCs w:val="24"/>
        </w:rPr>
        <w:t xml:space="preserve"> В целях улучшения  качества предоставляемых услуг на 2017 год</w:t>
      </w:r>
    </w:p>
    <w:p w:rsidR="00315238" w:rsidRPr="00315238" w:rsidRDefault="00315238" w:rsidP="003152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муниципального казенного учреждения культуры  Воздвиженского культурно – </w:t>
      </w:r>
      <w:proofErr w:type="spellStart"/>
      <w:r w:rsidRPr="00315238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315238">
        <w:rPr>
          <w:rFonts w:ascii="Times New Roman" w:hAnsi="Times New Roman"/>
          <w:sz w:val="24"/>
          <w:szCs w:val="24"/>
        </w:rPr>
        <w:t xml:space="preserve"> центра </w:t>
      </w:r>
    </w:p>
    <w:p w:rsidR="00315238" w:rsidRPr="00315238" w:rsidRDefault="00315238" w:rsidP="0031523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Утвердить план мероприятий по улучшению качества предоставляемых услуг на 2017 год муниципального казенного учреждения культуры Воздвиженского культурно – </w:t>
      </w:r>
      <w:proofErr w:type="spellStart"/>
      <w:r w:rsidRPr="00315238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315238">
        <w:rPr>
          <w:rFonts w:ascii="Times New Roman" w:hAnsi="Times New Roman"/>
          <w:sz w:val="24"/>
          <w:szCs w:val="24"/>
        </w:rPr>
        <w:t xml:space="preserve"> центра;</w:t>
      </w:r>
    </w:p>
    <w:p w:rsidR="00315238" w:rsidRPr="00315238" w:rsidRDefault="00315238" w:rsidP="0031523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3152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238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 Глава Воздвиженского сельсовета                                                  В.А. Фогель</w:t>
      </w:r>
    </w:p>
    <w:p w:rsidR="00315238" w:rsidRPr="00315238" w:rsidRDefault="00315238" w:rsidP="003152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15238" w:rsidRPr="00315238" w:rsidRDefault="00315238" w:rsidP="00315238">
      <w:pPr>
        <w:jc w:val="right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31523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15238" w:rsidRPr="00315238" w:rsidRDefault="00315238" w:rsidP="00315238">
      <w:pPr>
        <w:jc w:val="right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 xml:space="preserve"> Распоряжению </w:t>
      </w:r>
    </w:p>
    <w:p w:rsidR="00315238" w:rsidRPr="00315238" w:rsidRDefault="00315238" w:rsidP="00315238">
      <w:pPr>
        <w:jc w:val="right"/>
        <w:rPr>
          <w:rFonts w:ascii="Times New Roman" w:hAnsi="Times New Roman" w:cs="Times New Roman"/>
          <w:sz w:val="24"/>
          <w:szCs w:val="24"/>
        </w:rPr>
      </w:pPr>
      <w:r w:rsidRPr="00315238">
        <w:rPr>
          <w:rFonts w:ascii="Times New Roman" w:hAnsi="Times New Roman" w:cs="Times New Roman"/>
          <w:sz w:val="24"/>
          <w:szCs w:val="24"/>
        </w:rPr>
        <w:t>от 05.04.2017  № 7</w:t>
      </w:r>
    </w:p>
    <w:p w:rsidR="00315238" w:rsidRPr="00315238" w:rsidRDefault="00315238" w:rsidP="00315238">
      <w:pPr>
        <w:ind w:left="-708" w:hanging="1"/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b/>
          <w:sz w:val="24"/>
          <w:szCs w:val="24"/>
        </w:rPr>
        <w:t>План</w:t>
      </w:r>
      <w:r w:rsidRPr="00315238">
        <w:rPr>
          <w:rFonts w:ascii="Times New Roman" w:hAnsi="Times New Roman"/>
          <w:sz w:val="24"/>
          <w:szCs w:val="24"/>
        </w:rPr>
        <w:t xml:space="preserve"> </w:t>
      </w: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>мероприятий по улучшению качества предоставляемых услуг на 2017 год</w:t>
      </w: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муниципального казенного учреждения культуры </w:t>
      </w: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Воздвиженского культурно – </w:t>
      </w:r>
      <w:proofErr w:type="spellStart"/>
      <w:r w:rsidRPr="00315238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315238">
        <w:rPr>
          <w:rFonts w:ascii="Times New Roman" w:hAnsi="Times New Roman"/>
          <w:sz w:val="24"/>
          <w:szCs w:val="24"/>
        </w:rPr>
        <w:t xml:space="preserve"> центра</w:t>
      </w: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24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985"/>
        <w:gridCol w:w="1275"/>
        <w:gridCol w:w="2127"/>
        <w:gridCol w:w="2551"/>
        <w:gridCol w:w="1524"/>
      </w:tblGrid>
      <w:tr w:rsidR="00315238" w:rsidRPr="00315238" w:rsidTr="00216CFB">
        <w:trPr>
          <w:gridAfter w:val="1"/>
          <w:wAfter w:w="1524" w:type="dxa"/>
        </w:trPr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Основание реализации</w:t>
            </w:r>
          </w:p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(результат независимой оценки качества)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23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315238" w:rsidRPr="00315238" w:rsidTr="00216CFB">
        <w:trPr>
          <w:gridAfter w:val="1"/>
          <w:wAfter w:w="1524" w:type="dxa"/>
        </w:trPr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Разработка и изготовление информационного стенда о работе творческих коллективов КДЦ для удобства получения информации посетителями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Усовершенствование рекламной деятельности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238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315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населения, удовлетворение и прогнозирование спроса, рост количества потребителей услуг, увеличение доходов от предоставления услуг населению.</w:t>
            </w:r>
          </w:p>
        </w:tc>
      </w:tr>
      <w:tr w:rsidR="00315238" w:rsidRPr="00315238" w:rsidTr="00216CFB">
        <w:trPr>
          <w:gridAfter w:val="1"/>
          <w:wAfter w:w="1524" w:type="dxa"/>
        </w:trPr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учреждения, компетентность в вопросах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Повышение культуры обслуживания в учреждении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Повышение уровня культуры обслуживания в учреждении. Повышение качества обслуживания населения. Положительные отзывы со стороны населения, рост количества потребителей услуг.</w:t>
            </w:r>
          </w:p>
        </w:tc>
      </w:tr>
      <w:tr w:rsidR="00315238" w:rsidRPr="00315238" w:rsidTr="00216CFB"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 xml:space="preserve">Регулярный мониторинг удовлетворенности качеством предоставляемых </w:t>
            </w: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услуг, наличие системы обратной связи (книга жалоб и предложений, анкетирование)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качества предоставляемых услуг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обслуживания населения, удовлетворение и прогнозирование </w:t>
            </w: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спроса, развитие спектра платных услуг. Положительные отзывы со стороны населения.</w:t>
            </w:r>
          </w:p>
        </w:tc>
        <w:tc>
          <w:tcPr>
            <w:tcW w:w="1524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238" w:rsidRPr="00315238" w:rsidTr="00216CFB">
        <w:trPr>
          <w:gridAfter w:val="1"/>
          <w:wAfter w:w="1524" w:type="dxa"/>
        </w:trPr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Внедрение новых форм работы, недопущение сокращения числа участников творческих коллективов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Повышение уровня качества предоставляемых услуг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238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населения, удовлетворение и прогнозирование спроса, развитие спектра платных услуг. Рост количества потребителей услуг.</w:t>
            </w:r>
          </w:p>
        </w:tc>
      </w:tr>
      <w:tr w:rsidR="00315238" w:rsidRPr="00315238" w:rsidTr="00216CFB">
        <w:trPr>
          <w:gridAfter w:val="1"/>
          <w:wAfter w:w="1524" w:type="dxa"/>
        </w:trPr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Систематические публикации информации о работе учреждения в СМИ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Усовершенствование рекламной деятельности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Руководители коллективов, организаторы мероприятий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населения, удовлетворение и прогнозирование спроса. Рост количества потребителей услуг.</w:t>
            </w:r>
          </w:p>
        </w:tc>
      </w:tr>
      <w:tr w:rsidR="00315238" w:rsidRPr="00315238" w:rsidTr="00216CFB">
        <w:trPr>
          <w:gridAfter w:val="1"/>
          <w:wAfter w:w="1524" w:type="dxa"/>
        </w:trPr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Работа с кадрами, направленная на повышение качества предоставляемых услуг, повышение квалификации, обмен опытом, увеличение числа квалифицированных работников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Повышение уровня квалификации сотрудников учреждения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Повышение качества обслуживания населения, удовлетворение и прогнозирование спроса. Положительные отзывы со стороны населения, рост количества потребителей услуг.</w:t>
            </w:r>
          </w:p>
        </w:tc>
      </w:tr>
      <w:tr w:rsidR="00315238" w:rsidRPr="00315238" w:rsidTr="00216CFB">
        <w:trPr>
          <w:gridAfter w:val="1"/>
          <w:wAfter w:w="1524" w:type="dxa"/>
        </w:trPr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Обеспечение доступности посещения учреждения для лиц с ограниченными возможностями здоровья:</w:t>
            </w: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- организация помощи для беспрепятственного посещения мероприятий</w:t>
            </w: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- систематическое обеспечение контроля и ремонта пандуса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Усовершенствование комфортных условий и доступности получения услуг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- Весь период</w:t>
            </w: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- 1 раз в год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безопасного, комфортного и эстетичного пространства в помещениях учреждения и на прилегающей территории. Доступность посещения учреждения для лиц с ограниченными возможностями здоровья.</w:t>
            </w:r>
          </w:p>
        </w:tc>
      </w:tr>
      <w:tr w:rsidR="00315238" w:rsidRPr="00315238" w:rsidTr="00216CFB">
        <w:trPr>
          <w:gridAfter w:val="1"/>
          <w:wAfter w:w="1524" w:type="dxa"/>
        </w:trPr>
        <w:tc>
          <w:tcPr>
            <w:tcW w:w="567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 размещение на официальном сайте Воздвиженского сельсовета в разделе «Культура» необходимой информации</w:t>
            </w:r>
          </w:p>
        </w:tc>
        <w:tc>
          <w:tcPr>
            <w:tcW w:w="1985" w:type="dxa"/>
          </w:tcPr>
          <w:p w:rsidR="00315238" w:rsidRPr="00315238" w:rsidRDefault="00315238" w:rsidP="00216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</w:t>
            </w: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независимой оценки качества</w:t>
            </w:r>
          </w:p>
        </w:tc>
        <w:tc>
          <w:tcPr>
            <w:tcW w:w="1275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Весь </w:t>
            </w: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27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551" w:type="dxa"/>
          </w:tcPr>
          <w:p w:rsidR="00315238" w:rsidRPr="00315238" w:rsidRDefault="00315238" w:rsidP="00216C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5238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Pr="00315238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удовлетворенности получателей услуг, рост количества потребителей услуг.</w:t>
            </w:r>
          </w:p>
        </w:tc>
      </w:tr>
    </w:tbl>
    <w:p w:rsidR="00315238" w:rsidRPr="00315238" w:rsidRDefault="00315238" w:rsidP="00315238">
      <w:pPr>
        <w:pStyle w:val="a4"/>
        <w:rPr>
          <w:rFonts w:ascii="Times New Roman" w:hAnsi="Times New Roman"/>
          <w:sz w:val="24"/>
          <w:szCs w:val="24"/>
        </w:rPr>
      </w:pP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15238" w:rsidRPr="00315238" w:rsidRDefault="00315238" w:rsidP="0031523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5238">
        <w:rPr>
          <w:rFonts w:ascii="Times New Roman" w:hAnsi="Times New Roman"/>
          <w:sz w:val="24"/>
          <w:szCs w:val="24"/>
        </w:rPr>
        <w:t xml:space="preserve">Директор МКУК Воздвиженского КДЦ ______________ </w:t>
      </w:r>
      <w:bookmarkStart w:id="0" w:name="_GoBack"/>
      <w:bookmarkEnd w:id="0"/>
      <w:r w:rsidRPr="00315238">
        <w:rPr>
          <w:rFonts w:ascii="Times New Roman" w:hAnsi="Times New Roman"/>
          <w:sz w:val="24"/>
          <w:szCs w:val="24"/>
        </w:rPr>
        <w:t xml:space="preserve">В.М. </w:t>
      </w:r>
      <w:proofErr w:type="spellStart"/>
      <w:r w:rsidRPr="00315238">
        <w:rPr>
          <w:rFonts w:ascii="Times New Roman" w:hAnsi="Times New Roman"/>
          <w:sz w:val="24"/>
          <w:szCs w:val="24"/>
        </w:rPr>
        <w:t>Лискевич</w:t>
      </w:r>
      <w:proofErr w:type="spellEnd"/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>
      <w:pPr>
        <w:rPr>
          <w:rFonts w:ascii="Times New Roman" w:hAnsi="Times New Roman" w:cs="Times New Roman"/>
          <w:sz w:val="24"/>
          <w:szCs w:val="24"/>
        </w:rPr>
      </w:pPr>
    </w:p>
    <w:p w:rsidR="00315238" w:rsidRPr="00315238" w:rsidRDefault="003152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315238" w:rsidRPr="00315238" w:rsidTr="00216CFB">
        <w:tc>
          <w:tcPr>
            <w:tcW w:w="3190" w:type="dxa"/>
          </w:tcPr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Воздвиженский вестник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Редактор  Лихачёва О.И.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 xml:space="preserve">Адрес поселок Воздвиженский </w:t>
            </w:r>
            <w:proofErr w:type="spellStart"/>
            <w:r w:rsidRPr="00315238">
              <w:rPr>
                <w:sz w:val="24"/>
                <w:szCs w:val="24"/>
              </w:rPr>
              <w:t>Чулымского</w:t>
            </w:r>
            <w:proofErr w:type="spellEnd"/>
            <w:r w:rsidRPr="00315238">
              <w:rPr>
                <w:sz w:val="24"/>
                <w:szCs w:val="24"/>
              </w:rPr>
              <w:t xml:space="preserve"> района Новосибирской  области</w:t>
            </w:r>
          </w:p>
        </w:tc>
        <w:tc>
          <w:tcPr>
            <w:tcW w:w="3190" w:type="dxa"/>
          </w:tcPr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Телефон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31-371 Редактор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 xml:space="preserve">31-371 Глава </w:t>
            </w:r>
            <w:proofErr w:type="spellStart"/>
            <w:r w:rsidRPr="00315238">
              <w:rPr>
                <w:sz w:val="24"/>
                <w:szCs w:val="24"/>
              </w:rPr>
              <w:t>Воздвижеского</w:t>
            </w:r>
            <w:proofErr w:type="spellEnd"/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сельсовета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Технический редактор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proofErr w:type="spellStart"/>
            <w:r w:rsidRPr="00315238">
              <w:rPr>
                <w:sz w:val="24"/>
                <w:szCs w:val="24"/>
              </w:rPr>
              <w:t>Лискевич</w:t>
            </w:r>
            <w:proofErr w:type="spellEnd"/>
            <w:r w:rsidRPr="00315238">
              <w:rPr>
                <w:sz w:val="24"/>
                <w:szCs w:val="24"/>
              </w:rPr>
              <w:t xml:space="preserve"> Е.</w:t>
            </w:r>
            <w:proofErr w:type="gramStart"/>
            <w:r w:rsidRPr="00315238">
              <w:rPr>
                <w:sz w:val="24"/>
                <w:szCs w:val="24"/>
              </w:rPr>
              <w:t>Ю</w:t>
            </w:r>
            <w:proofErr w:type="gramEnd"/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Отпечатано на принтере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  <w:lang w:val="en-US"/>
              </w:rPr>
              <w:t>LaserJet</w:t>
            </w:r>
            <w:r w:rsidRPr="00315238">
              <w:rPr>
                <w:sz w:val="24"/>
                <w:szCs w:val="24"/>
              </w:rPr>
              <w:t xml:space="preserve"> </w:t>
            </w:r>
            <w:r w:rsidRPr="00315238">
              <w:rPr>
                <w:sz w:val="24"/>
                <w:szCs w:val="24"/>
                <w:lang w:val="en-US"/>
              </w:rPr>
              <w:t>M</w:t>
            </w:r>
            <w:r w:rsidRPr="00315238">
              <w:rPr>
                <w:sz w:val="24"/>
                <w:szCs w:val="24"/>
              </w:rPr>
              <w:t xml:space="preserve">1132 </w:t>
            </w:r>
            <w:r w:rsidRPr="00315238">
              <w:rPr>
                <w:sz w:val="24"/>
                <w:szCs w:val="24"/>
                <w:lang w:val="en-US"/>
              </w:rPr>
              <w:t>MFP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Формат А</w:t>
            </w:r>
            <w:proofErr w:type="gramStart"/>
            <w:r w:rsidRPr="00315238">
              <w:rPr>
                <w:sz w:val="24"/>
                <w:szCs w:val="24"/>
              </w:rPr>
              <w:t>4</w:t>
            </w:r>
            <w:proofErr w:type="gramEnd"/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П.Воздвиженский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proofErr w:type="spellStart"/>
            <w:r w:rsidRPr="00315238">
              <w:rPr>
                <w:sz w:val="24"/>
                <w:szCs w:val="24"/>
              </w:rPr>
              <w:t>Чулымского</w:t>
            </w:r>
            <w:proofErr w:type="spellEnd"/>
            <w:r w:rsidRPr="00315238">
              <w:rPr>
                <w:sz w:val="24"/>
                <w:szCs w:val="24"/>
              </w:rPr>
              <w:t xml:space="preserve"> района 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Новосибирской  области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50 экземпляров</w:t>
            </w:r>
          </w:p>
          <w:p w:rsidR="00315238" w:rsidRPr="00315238" w:rsidRDefault="00315238" w:rsidP="00216CFB">
            <w:pPr>
              <w:rPr>
                <w:sz w:val="24"/>
                <w:szCs w:val="24"/>
              </w:rPr>
            </w:pPr>
            <w:r w:rsidRPr="00315238">
              <w:rPr>
                <w:sz w:val="24"/>
                <w:szCs w:val="24"/>
              </w:rPr>
              <w:t>Глава Воздвиженского сельсовета</w:t>
            </w:r>
          </w:p>
        </w:tc>
      </w:tr>
    </w:tbl>
    <w:p w:rsidR="00315238" w:rsidRPr="00315238" w:rsidRDefault="00315238" w:rsidP="00315238">
      <w:pPr>
        <w:rPr>
          <w:rFonts w:ascii="Times New Roman" w:hAnsi="Times New Roman" w:cs="Times New Roman"/>
          <w:sz w:val="24"/>
          <w:szCs w:val="24"/>
        </w:rPr>
      </w:pPr>
    </w:p>
    <w:p w:rsidR="00315238" w:rsidRDefault="00315238"/>
    <w:sectPr w:rsidR="0031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640DA"/>
    <w:multiLevelType w:val="hybridMultilevel"/>
    <w:tmpl w:val="F8D4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75F71"/>
    <w:multiLevelType w:val="hybridMultilevel"/>
    <w:tmpl w:val="BAA4CB54"/>
    <w:lvl w:ilvl="0" w:tplc="39CA7D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238"/>
    <w:rsid w:val="00315238"/>
    <w:rsid w:val="0097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2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152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3152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238"/>
  </w:style>
  <w:style w:type="character" w:customStyle="1" w:styleId="js-phone-number">
    <w:name w:val="js-phone-number"/>
    <w:basedOn w:val="a0"/>
    <w:rsid w:val="00315238"/>
  </w:style>
  <w:style w:type="paragraph" w:styleId="a6">
    <w:name w:val="List Paragraph"/>
    <w:basedOn w:val="a"/>
    <w:uiPriority w:val="34"/>
    <w:qFormat/>
    <w:rsid w:val="003152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31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3152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FB769AAEA20CA649F58249787D8321C17B4D1393A6AE6D3C41A4707t7N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FB769AAEA20CA649F58249787D8321F1FB5D73A3B6AE6D3C41A47077442019D6F97F808t1N8J" TargetMode="External"/><Relationship Id="rId12" Type="http://schemas.openxmlformats.org/officeDocument/2006/relationships/hyperlink" Target="https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9FB769AAEA20CA649F58249787D8321C17B9D03B3C6AE6D3C41A47077442019D6F97F80E11B36AtEN1J" TargetMode="External"/><Relationship Id="rId11" Type="http://schemas.openxmlformats.org/officeDocument/2006/relationships/hyperlink" Target="consultantplus://offline/ref=B19FB769AAEA20CA649F58249787D8321F1FB5DB3D3A6AE6D3C41A47077442019D6F97F80E12B065tEN5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19FB769AAEA20CA649F58249787D8321F1FB5DB3D3A6AE6D3C41A47077442019D6F97F80E12B065tEN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9FB769AAEA20CA649F58249787D8321F1FB5DB3D3A6AE6D3C41A47077442019D6F97F80E12B064tEN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cp:lastPrinted>2017-04-19T07:30:00Z</cp:lastPrinted>
  <dcterms:created xsi:type="dcterms:W3CDTF">2017-04-19T07:19:00Z</dcterms:created>
  <dcterms:modified xsi:type="dcterms:W3CDTF">2017-04-19T07:31:00Z</dcterms:modified>
</cp:coreProperties>
</file>